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4A872" w14:textId="2714AD16" w:rsidR="00C30D99" w:rsidRPr="00DB6EB3" w:rsidRDefault="00C30D99" w:rsidP="00C30D99">
      <w:pPr>
        <w:pStyle w:val="CRCoverPage"/>
        <w:tabs>
          <w:tab w:val="right" w:pos="9639"/>
        </w:tabs>
        <w:spacing w:after="0"/>
        <w:rPr>
          <w:b/>
          <w:noProof/>
          <w:sz w:val="24"/>
        </w:rPr>
      </w:pPr>
      <w:r w:rsidRPr="00DB6EB3">
        <w:rPr>
          <w:b/>
          <w:noProof/>
          <w:sz w:val="24"/>
        </w:rPr>
        <w:t>3GPP TSG-RAN WG2 Meeting #98</w:t>
      </w:r>
      <w:r w:rsidRPr="00DB6EB3">
        <w:rPr>
          <w:b/>
          <w:noProof/>
          <w:sz w:val="24"/>
        </w:rPr>
        <w:tab/>
      </w:r>
      <w:r w:rsidR="006E5756">
        <w:rPr>
          <w:b/>
          <w:noProof/>
          <w:sz w:val="24"/>
        </w:rPr>
        <w:t>R2-1705236</w:t>
      </w:r>
    </w:p>
    <w:p w14:paraId="59CF0BEF" w14:textId="77777777" w:rsidR="00C30D99" w:rsidRPr="00E225A7" w:rsidRDefault="00C30D99" w:rsidP="00C30D99">
      <w:pPr>
        <w:pStyle w:val="CRCoverPage"/>
        <w:tabs>
          <w:tab w:val="right" w:pos="9639"/>
        </w:tabs>
        <w:spacing w:after="0"/>
        <w:rPr>
          <w:rFonts w:eastAsia="맑은 고딕"/>
          <w:b/>
          <w:i/>
          <w:noProof/>
          <w:sz w:val="24"/>
          <w:lang w:eastAsia="ko-KR"/>
        </w:rPr>
      </w:pPr>
      <w:r w:rsidRPr="00DB6EB3">
        <w:rPr>
          <w:b/>
          <w:noProof/>
          <w:sz w:val="24"/>
        </w:rPr>
        <w:t>Hangzhou, China, 15th – 19th May 2017</w:t>
      </w:r>
      <w:r>
        <w:rPr>
          <w:rFonts w:eastAsia="맑은 고딕" w:hint="eastAsia"/>
          <w:b/>
          <w:noProof/>
          <w:sz w:val="24"/>
          <w:lang w:eastAsia="ko-KR"/>
        </w:rPr>
        <w:tab/>
      </w:r>
    </w:p>
    <w:p w14:paraId="7709A697" w14:textId="77777777" w:rsidR="00C30D99" w:rsidRPr="00E225A7" w:rsidRDefault="00C30D99" w:rsidP="00C30D9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848D5BB" w14:textId="77777777" w:rsidR="00C30D99" w:rsidRPr="00F86EEE" w:rsidRDefault="00C30D99" w:rsidP="00C30D99">
      <w:pPr>
        <w:pStyle w:val="CRCoverPage"/>
        <w:tabs>
          <w:tab w:val="right" w:pos="9639"/>
        </w:tabs>
        <w:spacing w:after="0"/>
        <w:rPr>
          <w:rFonts w:eastAsia="맑은 고딕"/>
          <w:b/>
          <w:noProof/>
          <w:sz w:val="24"/>
          <w:lang w:eastAsia="ko-KR"/>
        </w:rPr>
      </w:pPr>
    </w:p>
    <w:p w14:paraId="2D3C4FE9" w14:textId="5EB67B0A"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64063">
        <w:rPr>
          <w:rFonts w:ascii="Arial" w:hAnsi="Arial" w:cs="Arial"/>
          <w:b/>
          <w:noProof/>
          <w:sz w:val="28"/>
          <w:szCs w:val="28"/>
          <w:lang w:val="en-US" w:eastAsia="ko-KR"/>
        </w:rPr>
        <w:t>10.3.1.3</w:t>
      </w:r>
      <w:r>
        <w:rPr>
          <w:rFonts w:ascii="Arial" w:hAnsi="Arial" w:cs="Arial"/>
          <w:b/>
          <w:noProof/>
          <w:sz w:val="28"/>
          <w:szCs w:val="28"/>
          <w:lang w:val="en-US" w:eastAsia="ko-KR"/>
        </w:rPr>
        <w:t xml:space="preserve"> (</w:t>
      </w:r>
      <w:r w:rsidR="00064063" w:rsidRPr="00064063">
        <w:rPr>
          <w:rFonts w:ascii="Arial" w:hAnsi="Arial" w:cs="Arial"/>
          <w:b/>
          <w:noProof/>
          <w:sz w:val="28"/>
          <w:szCs w:val="28"/>
          <w:lang w:val="en-US" w:eastAsia="ko-KR"/>
        </w:rPr>
        <w:t>NR</w:t>
      </w:r>
      <w:r w:rsidR="00064063">
        <w:rPr>
          <w:rFonts w:ascii="Arial" w:hAnsi="Arial" w:cs="Arial"/>
          <w:b/>
          <w:noProof/>
          <w:sz w:val="28"/>
          <w:szCs w:val="28"/>
          <w:lang w:val="en-US" w:eastAsia="ko-KR"/>
        </w:rPr>
        <w:t>_</w:t>
      </w:r>
      <w:r w:rsidR="00064063" w:rsidRPr="00064063">
        <w:rPr>
          <w:rFonts w:ascii="Arial" w:hAnsi="Arial" w:cs="Arial"/>
          <w:b/>
          <w:noProof/>
          <w:sz w:val="28"/>
          <w:szCs w:val="28"/>
          <w:lang w:val="en-US" w:eastAsia="ko-KR"/>
        </w:rPr>
        <w:t>newRAT</w:t>
      </w:r>
      <w:r w:rsidR="00064063">
        <w:rPr>
          <w:rFonts w:ascii="Arial" w:hAnsi="Arial" w:cs="Arial"/>
          <w:b/>
          <w:noProof/>
          <w:sz w:val="28"/>
          <w:szCs w:val="28"/>
          <w:lang w:val="en-US" w:eastAsia="ko-KR"/>
        </w:rPr>
        <w:t>-</w:t>
      </w:r>
      <w:r w:rsidR="00064063" w:rsidRPr="00064063">
        <w:rPr>
          <w:rFonts w:ascii="Arial" w:hAnsi="Arial" w:cs="Arial"/>
          <w:b/>
          <w:noProof/>
          <w:sz w:val="28"/>
          <w:szCs w:val="28"/>
          <w:lang w:val="en-US" w:eastAsia="ko-KR"/>
        </w:rPr>
        <w:t>Core</w:t>
      </w:r>
      <w:r>
        <w:rPr>
          <w:rFonts w:ascii="Arial" w:hAnsi="Arial" w:cs="Arial"/>
          <w:b/>
          <w:noProof/>
          <w:sz w:val="28"/>
          <w:szCs w:val="28"/>
          <w:lang w:val="en-US" w:eastAsia="ko-KR"/>
        </w:rPr>
        <w:t>)</w:t>
      </w:r>
    </w:p>
    <w:p w14:paraId="7DD26379"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14:paraId="0B3F2441" w14:textId="6FD228F1" w:rsidR="00C30D99" w:rsidRPr="00BF3F3C" w:rsidRDefault="00C30D99" w:rsidP="00C30D99">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t xml:space="preserve">: </w:t>
      </w:r>
      <w:r w:rsidR="00B95EE2">
        <w:rPr>
          <w:rFonts w:ascii="Arial" w:hAnsi="Arial" w:cs="Arial"/>
          <w:b/>
          <w:noProof/>
          <w:sz w:val="28"/>
          <w:szCs w:val="28"/>
          <w:lang w:val="en-US" w:eastAsia="ko-KR"/>
        </w:rPr>
        <w:t>MAC PDU format</w:t>
      </w:r>
    </w:p>
    <w:p w14:paraId="105E7881"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2D05079" w14:textId="42BA188B" w:rsidR="008D7E3A" w:rsidRDefault="005B4722" w:rsidP="00652A60">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szCs w:val="24"/>
          <w:lang w:eastAsia="ko-KR"/>
        </w:rPr>
        <w:t>In RAN2#97bis, RAN2 agreed the followings on MAC PDU format:</w:t>
      </w:r>
    </w:p>
    <w:p w14:paraId="2782D175" w14:textId="77777777" w:rsidR="005B4722" w:rsidRPr="001349C4" w:rsidRDefault="005B4722" w:rsidP="005B4722">
      <w:pPr>
        <w:pStyle w:val="Doc-text2"/>
        <w:pBdr>
          <w:top w:val="single" w:sz="4" w:space="1" w:color="auto"/>
          <w:left w:val="single" w:sz="4" w:space="4" w:color="auto"/>
          <w:bottom w:val="single" w:sz="4" w:space="1" w:color="auto"/>
          <w:right w:val="single" w:sz="4" w:space="4" w:color="auto"/>
        </w:pBdr>
        <w:tabs>
          <w:tab w:val="left" w:pos="450"/>
        </w:tabs>
        <w:ind w:left="1259" w:firstLine="0"/>
        <w:rPr>
          <w:b/>
        </w:rPr>
      </w:pPr>
      <w:r w:rsidRPr="001349C4">
        <w:rPr>
          <w:b/>
        </w:rPr>
        <w:t>Agreements on MAC PDU format:</w:t>
      </w:r>
    </w:p>
    <w:p w14:paraId="60AA3BB6" w14:textId="77777777" w:rsidR="005B4722" w:rsidRPr="001349C4" w:rsidRDefault="005B4722" w:rsidP="005B4722">
      <w:pPr>
        <w:pStyle w:val="Doc-text2"/>
        <w:pBdr>
          <w:top w:val="single" w:sz="4" w:space="1" w:color="auto"/>
          <w:left w:val="single" w:sz="4" w:space="4" w:color="auto"/>
          <w:bottom w:val="single" w:sz="4" w:space="1" w:color="auto"/>
          <w:right w:val="single" w:sz="4" w:space="4" w:color="auto"/>
        </w:pBdr>
        <w:tabs>
          <w:tab w:val="left" w:pos="450"/>
        </w:tabs>
        <w:ind w:left="1259" w:firstLine="0"/>
      </w:pPr>
      <w:r w:rsidRPr="001349C4">
        <w:t>-</w:t>
      </w:r>
      <w:r w:rsidRPr="001349C4">
        <w:tab/>
        <w:t>MAC SDUs, MAC subheaders, and MAC PDU are byte aligned (i.e., multiple of 8 bits).</w:t>
      </w:r>
    </w:p>
    <w:p w14:paraId="7DC19685" w14:textId="77777777" w:rsidR="005B4722" w:rsidRPr="001349C4" w:rsidRDefault="005B4722" w:rsidP="005B4722">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 xml:space="preserve">MAC subheaders are placed immediately in front of the corresponding MAC SDUs, MAC CEs, or padding.  The possibility to parse the MAC PDU from the back is not precluded.  </w:t>
      </w:r>
    </w:p>
    <w:p w14:paraId="06B8719E" w14:textId="77777777" w:rsidR="005B4722" w:rsidRPr="001349C4" w:rsidRDefault="005B4722" w:rsidP="005B4722">
      <w:pPr>
        <w:pStyle w:val="Doc-text2"/>
        <w:pBdr>
          <w:top w:val="single" w:sz="4" w:space="1" w:color="auto"/>
          <w:left w:val="single" w:sz="4" w:space="4" w:color="auto"/>
          <w:bottom w:val="single" w:sz="4" w:space="1" w:color="auto"/>
          <w:right w:val="single" w:sz="4" w:space="4" w:color="auto"/>
        </w:pBdr>
        <w:tabs>
          <w:tab w:val="left" w:pos="450"/>
        </w:tabs>
        <w:ind w:left="1259" w:firstLine="0"/>
      </w:pPr>
      <w:r w:rsidRPr="001349C4">
        <w:t>-</w:t>
      </w:r>
      <w:r w:rsidRPr="001349C4">
        <w:tab/>
        <w:t xml:space="preserve">MAC CEs are grouped together </w:t>
      </w:r>
    </w:p>
    <w:p w14:paraId="6CEB7344" w14:textId="77777777" w:rsidR="005B4722" w:rsidRPr="001349C4" w:rsidRDefault="005B4722" w:rsidP="005B4722">
      <w:pPr>
        <w:pStyle w:val="Doc-text2"/>
        <w:pBdr>
          <w:top w:val="single" w:sz="4" w:space="1" w:color="auto"/>
          <w:left w:val="single" w:sz="4" w:space="4" w:color="auto"/>
          <w:bottom w:val="single" w:sz="4" w:space="1" w:color="auto"/>
          <w:right w:val="single" w:sz="4" w:space="4" w:color="auto"/>
        </w:pBdr>
        <w:tabs>
          <w:tab w:val="clear" w:pos="1622"/>
          <w:tab w:val="left" w:pos="450"/>
          <w:tab w:val="left" w:pos="1620"/>
        </w:tabs>
        <w:ind w:left="1620" w:hanging="361"/>
      </w:pPr>
      <w:r w:rsidRPr="001349C4">
        <w:t>-</w:t>
      </w:r>
      <w:r w:rsidRPr="001349C4">
        <w:tab/>
        <w:t>UL MAC CE(s) is placed after all the MAC SDUs.  For DL the placement will be deterministic (i.e. it should not be up to the network to decide).  FFS if we have the same behaviour for both or for DL the MAC CE is placed at the front</w:t>
      </w:r>
    </w:p>
    <w:p w14:paraId="784C7073" w14:textId="77777777" w:rsidR="005B4722" w:rsidRDefault="005B4722" w:rsidP="00652A60">
      <w:pPr>
        <w:overflowPunct w:val="0"/>
        <w:autoSpaceDE w:val="0"/>
        <w:autoSpaceDN w:val="0"/>
        <w:adjustRightInd w:val="0"/>
        <w:spacing w:after="60" w:line="240" w:lineRule="auto"/>
        <w:textAlignment w:val="baseline"/>
        <w:rPr>
          <w:lang w:eastAsia="ko-KR"/>
        </w:rPr>
      </w:pPr>
    </w:p>
    <w:p w14:paraId="759EFCB2" w14:textId="1CF04840" w:rsidR="00740494" w:rsidRDefault="005B4722" w:rsidP="00652A60">
      <w:pPr>
        <w:overflowPunct w:val="0"/>
        <w:autoSpaceDE w:val="0"/>
        <w:autoSpaceDN w:val="0"/>
        <w:adjustRightInd w:val="0"/>
        <w:spacing w:after="60" w:line="240" w:lineRule="auto"/>
        <w:textAlignment w:val="baseline"/>
        <w:rPr>
          <w:lang w:eastAsia="ko-KR"/>
        </w:rPr>
      </w:pPr>
      <w:r>
        <w:rPr>
          <w:lang w:eastAsia="ko-KR"/>
        </w:rPr>
        <w:t xml:space="preserve">Placing UL MAC CEs after all of the MAC SDUs, MAC can deliver partially generated MAC PDU to lower layer for pre-processing. </w:t>
      </w:r>
      <w:r w:rsidR="00740494">
        <w:rPr>
          <w:lang w:eastAsia="ko-KR"/>
        </w:rPr>
        <w:t xml:space="preserve">However, it is not yet decided whether/how to allow fast processing of UL MAC CEs in receiver side. In addition, DL MAC CE location has not yet been agreed. </w:t>
      </w:r>
    </w:p>
    <w:p w14:paraId="1CBD8689" w14:textId="491082C3" w:rsidR="00740494" w:rsidRDefault="00740494" w:rsidP="00652A60">
      <w:pPr>
        <w:overflowPunct w:val="0"/>
        <w:autoSpaceDE w:val="0"/>
        <w:autoSpaceDN w:val="0"/>
        <w:adjustRightInd w:val="0"/>
        <w:spacing w:after="60" w:line="240" w:lineRule="auto"/>
        <w:textAlignment w:val="baseline"/>
        <w:rPr>
          <w:lang w:eastAsia="ko-KR"/>
        </w:rPr>
      </w:pPr>
      <w:r>
        <w:rPr>
          <w:lang w:eastAsia="ko-KR"/>
        </w:rPr>
        <w:t xml:space="preserve">In this contribution, we discuss receiver side fast processing </w:t>
      </w:r>
      <w:r w:rsidR="00FB444A">
        <w:rPr>
          <w:lang w:eastAsia="ko-KR"/>
        </w:rPr>
        <w:t xml:space="preserve">aspect </w:t>
      </w:r>
      <w:r>
        <w:rPr>
          <w:lang w:eastAsia="ko-KR"/>
        </w:rPr>
        <w:t>and DL MAC CE location.</w:t>
      </w:r>
    </w:p>
    <w:p w14:paraId="1FB1F2BD" w14:textId="606F7077" w:rsidR="005B4722" w:rsidRPr="005B4722" w:rsidRDefault="005B4722"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8368379" w14:textId="602B9CE6" w:rsidR="003659D5" w:rsidRDefault="00891F25" w:rsidP="003659D5">
      <w:pPr>
        <w:spacing w:after="180" w:line="240" w:lineRule="auto"/>
        <w:rPr>
          <w:lang w:val="en-US" w:eastAsia="ko-KR"/>
        </w:rPr>
      </w:pPr>
      <w:r>
        <w:rPr>
          <w:lang w:val="en-US" w:eastAsia="ko-KR"/>
        </w:rPr>
        <w:t>There are several UL MAC CE for e.g., BSR and PHR, which are carrying scheduling assistant information, and thus, it would be always good for the network to get th</w:t>
      </w:r>
      <w:r w:rsidR="001A6567">
        <w:rPr>
          <w:lang w:val="en-US" w:eastAsia="ko-KR"/>
        </w:rPr>
        <w:t>is</w:t>
      </w:r>
      <w:r>
        <w:rPr>
          <w:lang w:val="en-US" w:eastAsia="ko-KR"/>
        </w:rPr>
        <w:t xml:space="preserve"> information as </w:t>
      </w:r>
      <w:r w:rsidR="001A6567">
        <w:rPr>
          <w:lang w:val="en-US" w:eastAsia="ko-KR"/>
        </w:rPr>
        <w:t>early</w:t>
      </w:r>
      <w:r>
        <w:rPr>
          <w:lang w:val="en-US" w:eastAsia="ko-KR"/>
        </w:rPr>
        <w:t xml:space="preserve"> as possible. Therefore, it would be impor</w:t>
      </w:r>
      <w:r w:rsidR="006F5DD1">
        <w:rPr>
          <w:lang w:val="en-US" w:eastAsia="ko-KR"/>
        </w:rPr>
        <w:t>tant to design the format of UL MAC PDU</w:t>
      </w:r>
      <w:r>
        <w:rPr>
          <w:lang w:val="en-US" w:eastAsia="ko-KR"/>
        </w:rPr>
        <w:t xml:space="preserve"> in a way to allow </w:t>
      </w:r>
      <w:r w:rsidR="006F5DD1">
        <w:rPr>
          <w:lang w:val="en-US" w:eastAsia="ko-KR"/>
        </w:rPr>
        <w:t>pro</w:t>
      </w:r>
      <w:r>
        <w:rPr>
          <w:lang w:val="en-US" w:eastAsia="ko-KR"/>
        </w:rPr>
        <w:t>cessing of MAC CE prior to logical channel data. In LTE, in order for the eNB to process MAC CEs quickly, MAC CEs are placed in front of the MAC PDU.</w:t>
      </w:r>
    </w:p>
    <w:p w14:paraId="5DD4E7F7" w14:textId="1B48EE55" w:rsidR="00891F25" w:rsidRDefault="00891F25" w:rsidP="003659D5">
      <w:pPr>
        <w:spacing w:after="180" w:line="240" w:lineRule="auto"/>
        <w:rPr>
          <w:lang w:val="en-US" w:eastAsia="ko-KR"/>
        </w:rPr>
      </w:pPr>
      <w:r>
        <w:rPr>
          <w:lang w:val="en-US" w:eastAsia="ko-KR"/>
        </w:rPr>
        <w:t>In NR, for pre-processing</w:t>
      </w:r>
      <w:r w:rsidR="006F5DD1">
        <w:rPr>
          <w:lang w:val="en-US" w:eastAsia="ko-KR"/>
        </w:rPr>
        <w:t xml:space="preserve"> in UE side</w:t>
      </w:r>
      <w:r>
        <w:rPr>
          <w:lang w:val="en-US" w:eastAsia="ko-KR"/>
        </w:rPr>
        <w:t xml:space="preserve">, RAN2 agreed </w:t>
      </w:r>
      <w:r w:rsidR="006F5DD1">
        <w:rPr>
          <w:lang w:val="en-US" w:eastAsia="ko-KR"/>
        </w:rPr>
        <w:t>that</w:t>
      </w:r>
      <w:r>
        <w:rPr>
          <w:lang w:val="en-US" w:eastAsia="ko-KR"/>
        </w:rPr>
        <w:t xml:space="preserve"> UL MAC CEs </w:t>
      </w:r>
      <w:r w:rsidR="006F5DD1">
        <w:rPr>
          <w:lang w:val="en-US" w:eastAsia="ko-KR"/>
        </w:rPr>
        <w:t xml:space="preserve">are placed </w:t>
      </w:r>
      <w:r>
        <w:rPr>
          <w:lang w:val="en-US" w:eastAsia="ko-KR"/>
        </w:rPr>
        <w:t>after all MAC SDU</w:t>
      </w:r>
      <w:r w:rsidR="006F5DD1">
        <w:rPr>
          <w:lang w:val="en-US" w:eastAsia="ko-KR"/>
        </w:rPr>
        <w:t>s</w:t>
      </w:r>
      <w:r>
        <w:rPr>
          <w:lang w:val="en-US" w:eastAsia="ko-KR"/>
        </w:rPr>
        <w:t xml:space="preserve"> and MAC subheader are placed right in front of the corresponding MAC CE/SDU. </w:t>
      </w:r>
      <w:r w:rsidR="006F5DD1">
        <w:rPr>
          <w:lang w:val="en-US" w:eastAsia="ko-KR"/>
        </w:rPr>
        <w:t xml:space="preserve">With the current decisions, </w:t>
      </w:r>
      <w:r>
        <w:rPr>
          <w:lang w:val="en-US" w:eastAsia="ko-KR"/>
        </w:rPr>
        <w:t>the gNB cannot tell the exact location of MAC CE in the MAC PDU unless the gNB processes all the MAC</w:t>
      </w:r>
      <w:r w:rsidR="00281A36">
        <w:rPr>
          <w:lang w:val="en-US" w:eastAsia="ko-KR"/>
        </w:rPr>
        <w:t xml:space="preserve"> SDUs placed before the MAC CEs. As a consequence</w:t>
      </w:r>
      <w:bookmarkStart w:id="0" w:name="_GoBack"/>
      <w:bookmarkEnd w:id="0"/>
      <w:r w:rsidR="00281A36">
        <w:rPr>
          <w:lang w:val="en-US" w:eastAsia="ko-KR"/>
        </w:rPr>
        <w:t>,</w:t>
      </w:r>
      <w:r>
        <w:rPr>
          <w:lang w:val="en-US" w:eastAsia="ko-KR"/>
        </w:rPr>
        <w:t xml:space="preserve"> the gNB cannot benefit from fast processing of </w:t>
      </w:r>
      <w:r w:rsidR="006F5DD1">
        <w:rPr>
          <w:lang w:val="en-US" w:eastAsia="ko-KR"/>
        </w:rPr>
        <w:t xml:space="preserve">the </w:t>
      </w:r>
      <w:r>
        <w:rPr>
          <w:lang w:val="en-US" w:eastAsia="ko-KR"/>
        </w:rPr>
        <w:t xml:space="preserve">MAC CEs. </w:t>
      </w:r>
      <w:r w:rsidR="006F5DD1">
        <w:rPr>
          <w:lang w:val="en-US" w:eastAsia="ko-KR"/>
        </w:rPr>
        <w:t>In other words,</w:t>
      </w:r>
      <w:r>
        <w:rPr>
          <w:lang w:val="en-US" w:eastAsia="ko-KR"/>
        </w:rPr>
        <w:t xml:space="preserve"> pre-processing at the </w:t>
      </w:r>
      <w:r w:rsidR="006F5DD1">
        <w:rPr>
          <w:lang w:val="en-US" w:eastAsia="ko-KR"/>
        </w:rPr>
        <w:t>UE</w:t>
      </w:r>
      <w:r>
        <w:rPr>
          <w:lang w:val="en-US" w:eastAsia="ko-KR"/>
        </w:rPr>
        <w:t xml:space="preserve"> side comes at to cost of </w:t>
      </w:r>
      <w:r w:rsidR="006F5DD1">
        <w:rPr>
          <w:lang w:val="en-US" w:eastAsia="ko-KR"/>
        </w:rPr>
        <w:t>losing fast processing at the gNB</w:t>
      </w:r>
      <w:r w:rsidR="003D74EF">
        <w:rPr>
          <w:lang w:val="en-US" w:eastAsia="ko-KR"/>
        </w:rPr>
        <w:t xml:space="preserve"> side.</w:t>
      </w:r>
    </w:p>
    <w:p w14:paraId="2BB303F8" w14:textId="77777777" w:rsidR="003D74EF" w:rsidRDefault="003D74EF" w:rsidP="003659D5">
      <w:pPr>
        <w:spacing w:after="180" w:line="240" w:lineRule="auto"/>
        <w:rPr>
          <w:lang w:val="en-US" w:eastAsia="ko-KR"/>
        </w:rPr>
      </w:pPr>
      <w:r>
        <w:rPr>
          <w:lang w:val="en-US" w:eastAsia="ko-KR"/>
        </w:rPr>
        <w:t xml:space="preserve">There are some possible </w:t>
      </w:r>
      <w:r>
        <w:rPr>
          <w:rFonts w:hint="eastAsia"/>
          <w:lang w:val="en-US" w:eastAsia="ko-KR"/>
        </w:rPr>
        <w:t>solution</w:t>
      </w:r>
      <w:r>
        <w:rPr>
          <w:lang w:val="en-US" w:eastAsia="ko-KR"/>
        </w:rPr>
        <w:t>s</w:t>
      </w:r>
      <w:r>
        <w:rPr>
          <w:rFonts w:hint="eastAsia"/>
          <w:lang w:val="en-US" w:eastAsia="ko-KR"/>
        </w:rPr>
        <w:t xml:space="preserve"> to enable fast processing of MAC CE at the gNB side</w:t>
      </w:r>
      <w:r>
        <w:rPr>
          <w:lang w:val="en-US" w:eastAsia="ko-KR"/>
        </w:rPr>
        <w:t xml:space="preserve"> including,</w:t>
      </w:r>
    </w:p>
    <w:p w14:paraId="62FE1DCB" w14:textId="6C9F3AFD" w:rsidR="003D74EF" w:rsidRDefault="003D74EF" w:rsidP="003D74EF">
      <w:pPr>
        <w:pStyle w:val="a6"/>
        <w:numPr>
          <w:ilvl w:val="0"/>
          <w:numId w:val="18"/>
        </w:numPr>
        <w:spacing w:after="180" w:line="240" w:lineRule="auto"/>
        <w:ind w:leftChars="0"/>
        <w:rPr>
          <w:lang w:val="en-US" w:eastAsia="ko-KR"/>
        </w:rPr>
      </w:pPr>
      <w:r>
        <w:rPr>
          <w:lang w:val="en-US" w:eastAsia="ko-KR"/>
        </w:rPr>
        <w:t>O</w:t>
      </w:r>
      <w:r w:rsidRPr="003D74EF">
        <w:rPr>
          <w:lang w:val="en-US" w:eastAsia="ko-KR"/>
        </w:rPr>
        <w:t>ption 1.</w:t>
      </w:r>
      <w:r w:rsidR="00B53764">
        <w:rPr>
          <w:lang w:val="en-US" w:eastAsia="ko-KR"/>
        </w:rPr>
        <w:t xml:space="preserve"> A MAC CE Length Indicator indicates the</w:t>
      </w:r>
      <w:r w:rsidRPr="003D74EF">
        <w:rPr>
          <w:lang w:val="en-US" w:eastAsia="ko-KR"/>
        </w:rPr>
        <w:t xml:space="preserve"> length of MAC CEs </w:t>
      </w:r>
      <w:r>
        <w:rPr>
          <w:lang w:val="en-US" w:eastAsia="ko-KR"/>
        </w:rPr>
        <w:t>included in the MAC PDU</w:t>
      </w:r>
    </w:p>
    <w:p w14:paraId="514F8531" w14:textId="72A3A8A4" w:rsidR="00781496" w:rsidRDefault="00781496" w:rsidP="00781496">
      <w:pPr>
        <w:pStyle w:val="a6"/>
        <w:numPr>
          <w:ilvl w:val="1"/>
          <w:numId w:val="18"/>
        </w:numPr>
        <w:spacing w:after="180" w:line="240" w:lineRule="auto"/>
        <w:ind w:leftChars="0"/>
        <w:rPr>
          <w:lang w:val="en-US" w:eastAsia="ko-KR"/>
        </w:rPr>
      </w:pPr>
      <w:r>
        <w:rPr>
          <w:lang w:val="en-US" w:eastAsia="ko-KR"/>
        </w:rPr>
        <w:t>T</w:t>
      </w:r>
      <w:r>
        <w:rPr>
          <w:rFonts w:hint="eastAsia"/>
          <w:lang w:val="en-US" w:eastAsia="ko-KR"/>
        </w:rPr>
        <w:t xml:space="preserve">he length of MAC CEs </w:t>
      </w:r>
      <w:r>
        <w:rPr>
          <w:lang w:val="en-US" w:eastAsia="ko-KR"/>
        </w:rPr>
        <w:t xml:space="preserve">is calculated </w:t>
      </w:r>
      <w:r>
        <w:rPr>
          <w:rFonts w:eastAsiaTheme="minorEastAsia"/>
          <w:lang w:eastAsia="ko-KR"/>
        </w:rPr>
        <w:t>as the sum of the length of all MAC CEs and the corresponding MAC subheaders included in the MAC PDU.</w:t>
      </w:r>
      <w:r w:rsidR="004D59B0">
        <w:rPr>
          <w:rFonts w:eastAsiaTheme="minorEastAsia"/>
          <w:lang w:eastAsia="ko-KR"/>
        </w:rPr>
        <w:t xml:space="preserve"> </w:t>
      </w:r>
    </w:p>
    <w:p w14:paraId="5250F9B4" w14:textId="7FDAD5E6" w:rsidR="003D74EF" w:rsidRDefault="003D74EF" w:rsidP="003D74EF">
      <w:pPr>
        <w:pStyle w:val="a6"/>
        <w:numPr>
          <w:ilvl w:val="0"/>
          <w:numId w:val="18"/>
        </w:numPr>
        <w:spacing w:after="180" w:line="240" w:lineRule="auto"/>
        <w:ind w:leftChars="0"/>
        <w:rPr>
          <w:lang w:val="en-US" w:eastAsia="ko-KR"/>
        </w:rPr>
      </w:pPr>
      <w:r>
        <w:rPr>
          <w:lang w:val="en-US" w:eastAsia="ko-KR"/>
        </w:rPr>
        <w:t>Option 2.</w:t>
      </w:r>
      <w:r w:rsidR="00B53764">
        <w:rPr>
          <w:lang w:val="en-US" w:eastAsia="ko-KR"/>
        </w:rPr>
        <w:t xml:space="preserve"> A MAC CE </w:t>
      </w:r>
      <w:r w:rsidR="00E62F67">
        <w:rPr>
          <w:lang w:val="en-US" w:eastAsia="ko-KR"/>
        </w:rPr>
        <w:t xml:space="preserve">Length Indicator </w:t>
      </w:r>
      <w:r w:rsidR="00B53764">
        <w:rPr>
          <w:lang w:val="en-US" w:eastAsia="ko-KR"/>
        </w:rPr>
        <w:t>i</w:t>
      </w:r>
      <w:r>
        <w:rPr>
          <w:lang w:val="en-US" w:eastAsia="ko-KR"/>
        </w:rPr>
        <w:t>ndicate</w:t>
      </w:r>
      <w:r w:rsidR="00B53764">
        <w:rPr>
          <w:lang w:val="en-US" w:eastAsia="ko-KR"/>
        </w:rPr>
        <w:t>s</w:t>
      </w:r>
      <w:r>
        <w:rPr>
          <w:lang w:val="en-US" w:eastAsia="ko-KR"/>
        </w:rPr>
        <w:t xml:space="preserve"> a starting point of the first MAC CE included in the MAC PDU</w:t>
      </w:r>
    </w:p>
    <w:p w14:paraId="08873570" w14:textId="4619AC3B" w:rsidR="00781496" w:rsidRPr="003D74EF" w:rsidRDefault="00781496" w:rsidP="00781496">
      <w:pPr>
        <w:pStyle w:val="a6"/>
        <w:numPr>
          <w:ilvl w:val="1"/>
          <w:numId w:val="18"/>
        </w:numPr>
        <w:spacing w:after="180" w:line="240" w:lineRule="auto"/>
        <w:ind w:leftChars="0"/>
        <w:rPr>
          <w:lang w:val="en-US" w:eastAsia="ko-KR"/>
        </w:rPr>
      </w:pPr>
      <w:r>
        <w:rPr>
          <w:lang w:val="en-US" w:eastAsia="ko-KR"/>
        </w:rPr>
        <w:t>The starting point of the first MAC CE is calculated as the sum of the length of all MAC SDUs and the corresponding MAC subheaders included in the MAC PDU.</w:t>
      </w:r>
    </w:p>
    <w:p w14:paraId="6AEFEECD" w14:textId="77777777" w:rsidR="00DD5D7D" w:rsidRDefault="00DD5D7D" w:rsidP="00DD5D7D">
      <w:pPr>
        <w:keepNext/>
        <w:spacing w:after="180" w:line="240" w:lineRule="auto"/>
        <w:jc w:val="center"/>
      </w:pPr>
      <w:r>
        <w:rPr>
          <w:noProof/>
          <w:lang w:val="en-US" w:eastAsia="ko-KR"/>
        </w:rPr>
        <w:lastRenderedPageBreak/>
        <w:drawing>
          <wp:inline distT="0" distB="0" distL="0" distR="0" wp14:anchorId="5378EF7B" wp14:editId="138D805C">
            <wp:extent cx="3600000" cy="1125443"/>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0000" cy="1125443"/>
                    </a:xfrm>
                    <a:prstGeom prst="rect">
                      <a:avLst/>
                    </a:prstGeom>
                  </pic:spPr>
                </pic:pic>
              </a:graphicData>
            </a:graphic>
          </wp:inline>
        </w:drawing>
      </w:r>
    </w:p>
    <w:p w14:paraId="4311A1A2" w14:textId="5394D6C9" w:rsidR="00DD5D7D" w:rsidRDefault="00DD5D7D" w:rsidP="00DD5D7D">
      <w:pPr>
        <w:pStyle w:val="ac"/>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An example of Option 1 with padding placed in between MAC SDUs and MAC CEs</w:t>
      </w:r>
    </w:p>
    <w:p w14:paraId="73D7F013" w14:textId="4519812B" w:rsidR="004D59B0" w:rsidRDefault="00781496" w:rsidP="003659D5">
      <w:pPr>
        <w:spacing w:after="180" w:line="240" w:lineRule="auto"/>
        <w:rPr>
          <w:lang w:val="en-US" w:eastAsia="ko-KR"/>
        </w:rPr>
      </w:pPr>
      <w:r>
        <w:rPr>
          <w:rFonts w:hint="eastAsia"/>
          <w:lang w:val="en-US" w:eastAsia="ko-KR"/>
        </w:rPr>
        <w:t xml:space="preserve">In Option 1, </w:t>
      </w:r>
      <w:r w:rsidR="004D59B0">
        <w:rPr>
          <w:lang w:val="en-US" w:eastAsia="ko-KR"/>
        </w:rPr>
        <w:t>a fixed length of</w:t>
      </w:r>
      <w:r>
        <w:rPr>
          <w:lang w:val="en-US" w:eastAsia="ko-KR"/>
        </w:rPr>
        <w:t xml:space="preserve"> MAC CE Length Indicator</w:t>
      </w:r>
      <w:r w:rsidR="004D59B0">
        <w:rPr>
          <w:lang w:val="en-US" w:eastAsia="ko-KR"/>
        </w:rPr>
        <w:t xml:space="preserve"> (MAC CE LI)</w:t>
      </w:r>
      <w:r>
        <w:rPr>
          <w:lang w:val="en-US" w:eastAsia="ko-KR"/>
        </w:rPr>
        <w:t xml:space="preserve"> </w:t>
      </w:r>
      <w:r w:rsidR="004D59B0">
        <w:rPr>
          <w:lang w:val="en-US" w:eastAsia="ko-KR"/>
        </w:rPr>
        <w:t>is included in the MAC PDU. For pre-processing in the UE side, the MAC CE LI needs to be placed at the end of the MAC PDU. As gNB cannot know whether there is a MAC CE included in the MAC PDU</w:t>
      </w:r>
      <w:r w:rsidR="007531C2">
        <w:rPr>
          <w:lang w:val="en-US" w:eastAsia="ko-KR"/>
        </w:rPr>
        <w:t xml:space="preserve"> or not</w:t>
      </w:r>
      <w:r w:rsidR="004D59B0">
        <w:rPr>
          <w:lang w:val="en-US" w:eastAsia="ko-KR"/>
        </w:rPr>
        <w:t>, this MAC CE LI should always be included in the MAC</w:t>
      </w:r>
      <w:r w:rsidR="007531C2">
        <w:rPr>
          <w:lang w:val="en-US" w:eastAsia="ko-KR"/>
        </w:rPr>
        <w:t xml:space="preserve"> PDU with the fixed size</w:t>
      </w:r>
      <w:r w:rsidR="004D59B0">
        <w:rPr>
          <w:lang w:val="en-US" w:eastAsia="ko-KR"/>
        </w:rPr>
        <w:t>. When the g</w:t>
      </w:r>
      <w:r w:rsidR="007531C2">
        <w:rPr>
          <w:lang w:val="en-US" w:eastAsia="ko-KR"/>
        </w:rPr>
        <w:t>NB receives a MAC PDU, by parsing the last fixed size of the MAC PDU, e.g., 1 byte, the gNB can know the starting point of</w:t>
      </w:r>
      <w:r w:rsidR="00B53764">
        <w:rPr>
          <w:lang w:val="en-US" w:eastAsia="ko-KR"/>
        </w:rPr>
        <w:t xml:space="preserve"> the first MAC CE</w:t>
      </w:r>
      <w:r w:rsidR="007531C2">
        <w:rPr>
          <w:lang w:val="en-US" w:eastAsia="ko-KR"/>
        </w:rPr>
        <w:t xml:space="preserve"> in the MAC PDU so that the gNB can start fast processing of MAC CEs prior to processing all MAC SDUs.</w:t>
      </w:r>
    </w:p>
    <w:p w14:paraId="1BA49F5C" w14:textId="7C318F36" w:rsidR="00DD5D7D" w:rsidRDefault="00E62F67" w:rsidP="00DD5D7D">
      <w:pPr>
        <w:keepNext/>
        <w:spacing w:after="180" w:line="240" w:lineRule="auto"/>
        <w:jc w:val="center"/>
      </w:pPr>
      <w:r>
        <w:rPr>
          <w:noProof/>
          <w:lang w:val="en-US" w:eastAsia="ko-KR"/>
        </w:rPr>
        <w:drawing>
          <wp:inline distT="0" distB="0" distL="0" distR="0" wp14:anchorId="14501131" wp14:editId="769C3997">
            <wp:extent cx="4027653" cy="1016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6.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28928" cy="1016322"/>
                    </a:xfrm>
                    <a:prstGeom prst="rect">
                      <a:avLst/>
                    </a:prstGeom>
                  </pic:spPr>
                </pic:pic>
              </a:graphicData>
            </a:graphic>
          </wp:inline>
        </w:drawing>
      </w:r>
    </w:p>
    <w:p w14:paraId="28EA642C" w14:textId="61755C85" w:rsidR="00DD5D7D" w:rsidRDefault="00DD5D7D" w:rsidP="00DD5D7D">
      <w:pPr>
        <w:pStyle w:val="ac"/>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An example of Option 2 with </w:t>
      </w:r>
      <w:r w:rsidR="00BB77BF">
        <w:t xml:space="preserve">padding placed </w:t>
      </w:r>
      <w:r w:rsidR="00E62F67">
        <w:t>after all MA</w:t>
      </w:r>
      <w:r w:rsidR="00BB77BF">
        <w:t>C CEs</w:t>
      </w:r>
    </w:p>
    <w:p w14:paraId="16B46232" w14:textId="3E267D02" w:rsidR="007531C2" w:rsidRDefault="007531C2" w:rsidP="003659D5">
      <w:pPr>
        <w:spacing w:after="180" w:line="240" w:lineRule="auto"/>
        <w:rPr>
          <w:lang w:val="en-US" w:eastAsia="ko-KR"/>
        </w:rPr>
      </w:pPr>
      <w:r>
        <w:rPr>
          <w:lang w:val="en-US" w:eastAsia="ko-KR"/>
        </w:rPr>
        <w:t>Option 2 is similar to Option 1 because the gNB in the end can know the starting point of</w:t>
      </w:r>
      <w:r w:rsidR="00B53764">
        <w:rPr>
          <w:lang w:val="en-US" w:eastAsia="ko-KR"/>
        </w:rPr>
        <w:t xml:space="preserve"> the first</w:t>
      </w:r>
      <w:r>
        <w:rPr>
          <w:lang w:val="en-US" w:eastAsia="ko-KR"/>
        </w:rPr>
        <w:t xml:space="preserve"> MAC CEs in the MAC PDU. The MAC CE </w:t>
      </w:r>
      <w:r w:rsidR="00E62F67">
        <w:rPr>
          <w:lang w:val="en-US" w:eastAsia="ko-KR"/>
        </w:rPr>
        <w:t>LI</w:t>
      </w:r>
      <w:r>
        <w:rPr>
          <w:lang w:val="en-US" w:eastAsia="ko-KR"/>
        </w:rPr>
        <w:t xml:space="preserve"> always needs to be placed at the end of the MAC PDU with fixed size. The difference is that Option 2 directly points the starting </w:t>
      </w:r>
      <w:r w:rsidR="00B53764">
        <w:rPr>
          <w:lang w:val="en-US" w:eastAsia="ko-KR"/>
        </w:rPr>
        <w:t>point</w:t>
      </w:r>
      <w:r>
        <w:rPr>
          <w:lang w:val="en-US" w:eastAsia="ko-KR"/>
        </w:rPr>
        <w:t xml:space="preserve"> of the first MAC CE include</w:t>
      </w:r>
      <w:r w:rsidR="00B53764">
        <w:rPr>
          <w:lang w:val="en-US" w:eastAsia="ko-KR"/>
        </w:rPr>
        <w:t xml:space="preserve">d in the MAC PDU by calculating the </w:t>
      </w:r>
      <w:r w:rsidR="00E62F67">
        <w:rPr>
          <w:lang w:val="en-US" w:eastAsia="ko-KR"/>
        </w:rPr>
        <w:t xml:space="preserve">length </w:t>
      </w:r>
      <w:r w:rsidR="00B53764">
        <w:rPr>
          <w:lang w:val="en-US" w:eastAsia="ko-KR"/>
        </w:rPr>
        <w:t>MAC SDUs and the corresponding MAC subheaders instead of MAC CEs.</w:t>
      </w:r>
    </w:p>
    <w:p w14:paraId="41CB11C7" w14:textId="07782028" w:rsidR="00B53764" w:rsidRDefault="00B53764" w:rsidP="003659D5">
      <w:pPr>
        <w:spacing w:after="180" w:line="240" w:lineRule="auto"/>
        <w:rPr>
          <w:lang w:val="en-US" w:eastAsia="ko-KR"/>
        </w:rPr>
      </w:pPr>
      <w:r>
        <w:rPr>
          <w:lang w:val="en-US" w:eastAsia="ko-KR"/>
        </w:rPr>
        <w:t xml:space="preserve">From complexity and functional point of view, </w:t>
      </w:r>
      <w:r w:rsidR="00DD5D7D">
        <w:rPr>
          <w:lang w:val="en-US" w:eastAsia="ko-KR"/>
        </w:rPr>
        <w:t>there seems to be no difference between two options. Thus, we propose to select one of two options.</w:t>
      </w:r>
    </w:p>
    <w:p w14:paraId="776C0E93" w14:textId="79F297F7" w:rsidR="00DD5D7D" w:rsidRPr="00DD5D7D" w:rsidRDefault="00DD5D7D" w:rsidP="003659D5">
      <w:pPr>
        <w:spacing w:after="180" w:line="240" w:lineRule="auto"/>
        <w:rPr>
          <w:b/>
          <w:lang w:val="en-US" w:eastAsia="ko-KR"/>
        </w:rPr>
      </w:pPr>
      <w:r>
        <w:rPr>
          <w:b/>
          <w:lang w:val="en-US" w:eastAsia="ko-KR"/>
        </w:rPr>
        <w:t xml:space="preserve">Proposal 1. </w:t>
      </w:r>
      <w:r w:rsidR="00BB77BF">
        <w:rPr>
          <w:b/>
          <w:lang w:val="en-US" w:eastAsia="ko-KR"/>
        </w:rPr>
        <w:t xml:space="preserve">In order to enable fast processing of MAC CEs </w:t>
      </w:r>
      <w:r w:rsidR="00A6205C">
        <w:rPr>
          <w:b/>
          <w:lang w:val="en-US" w:eastAsia="ko-KR"/>
        </w:rPr>
        <w:t>in receiver side, the length of the MAC CEs is provided in the MAC PDU by indicating either the length of MAC CEs and corresponding MAC subheaders (Option 1) or the length of MAC SDUs and corresponding MAC subheaders (Option 2).</w:t>
      </w:r>
    </w:p>
    <w:p w14:paraId="24012ABA" w14:textId="459960D6" w:rsidR="00DD5D7D" w:rsidRDefault="00DD5D7D" w:rsidP="003659D5">
      <w:pPr>
        <w:spacing w:after="180" w:line="240" w:lineRule="auto"/>
        <w:rPr>
          <w:lang w:val="en-US" w:eastAsia="ko-KR"/>
        </w:rPr>
      </w:pPr>
      <w:r>
        <w:rPr>
          <w:rFonts w:hint="eastAsia"/>
          <w:lang w:val="en-US" w:eastAsia="ko-KR"/>
        </w:rPr>
        <w:t>It should be noted that Proposal 1 doesn</w:t>
      </w:r>
      <w:r>
        <w:rPr>
          <w:lang w:val="en-US" w:eastAsia="ko-KR"/>
        </w:rPr>
        <w:t>’t restrict the location of padding. If padding is placed after all MAC CEs, option 1 need</w:t>
      </w:r>
      <w:r w:rsidR="00E62F67">
        <w:rPr>
          <w:lang w:val="en-US" w:eastAsia="ko-KR"/>
        </w:rPr>
        <w:t>s</w:t>
      </w:r>
      <w:r>
        <w:rPr>
          <w:lang w:val="en-US" w:eastAsia="ko-KR"/>
        </w:rPr>
        <w:t xml:space="preserve"> to calculate</w:t>
      </w:r>
      <w:r w:rsidR="005D7570">
        <w:rPr>
          <w:lang w:val="en-US" w:eastAsia="ko-KR"/>
        </w:rPr>
        <w:t xml:space="preserve"> the MAC CE</w:t>
      </w:r>
      <w:r w:rsidR="00177753">
        <w:rPr>
          <w:lang w:val="en-US" w:eastAsia="ko-KR"/>
        </w:rPr>
        <w:t xml:space="preserve"> </w:t>
      </w:r>
      <w:r w:rsidR="00E62F67">
        <w:rPr>
          <w:lang w:val="en-US" w:eastAsia="ko-KR"/>
        </w:rPr>
        <w:t>LI</w:t>
      </w:r>
      <w:r w:rsidR="00177753">
        <w:rPr>
          <w:lang w:val="en-US" w:eastAsia="ko-KR"/>
        </w:rPr>
        <w:t xml:space="preserve"> </w:t>
      </w:r>
      <w:r w:rsidR="005D7570">
        <w:rPr>
          <w:lang w:val="en-US" w:eastAsia="ko-KR"/>
        </w:rPr>
        <w:t xml:space="preserve">by considering the length of padding as well. </w:t>
      </w:r>
      <w:r w:rsidR="00E62F67">
        <w:rPr>
          <w:lang w:val="en-US" w:eastAsia="ko-KR"/>
        </w:rPr>
        <w:t>If padding is placed in between MAC SDUs and MAC CEs, option 2 needs to calculate the MAC CE LI by considering the length of padding as well.</w:t>
      </w:r>
    </w:p>
    <w:p w14:paraId="7FBEEC32" w14:textId="77777777" w:rsidR="005B56A0" w:rsidRDefault="005B56A0" w:rsidP="003659D5">
      <w:pPr>
        <w:spacing w:after="180" w:line="240" w:lineRule="auto"/>
        <w:rPr>
          <w:lang w:val="en-US" w:eastAsia="ko-KR"/>
        </w:rPr>
      </w:pPr>
    </w:p>
    <w:p w14:paraId="6D2E1822" w14:textId="299D867D" w:rsidR="005B56A0" w:rsidRDefault="005B56A0" w:rsidP="00757CCA">
      <w:pPr>
        <w:spacing w:after="180" w:line="240" w:lineRule="auto"/>
        <w:rPr>
          <w:lang w:val="en-US" w:eastAsia="ko-KR"/>
        </w:rPr>
      </w:pPr>
      <w:r>
        <w:rPr>
          <w:rFonts w:hint="eastAsia"/>
          <w:lang w:val="en-US" w:eastAsia="ko-KR"/>
        </w:rPr>
        <w:t xml:space="preserve">It is </w:t>
      </w:r>
      <w:r>
        <w:rPr>
          <w:lang w:val="en-US" w:eastAsia="ko-KR"/>
        </w:rPr>
        <w:t>also</w:t>
      </w:r>
      <w:r>
        <w:rPr>
          <w:rFonts w:hint="eastAsia"/>
          <w:lang w:val="en-US" w:eastAsia="ko-KR"/>
        </w:rPr>
        <w:t xml:space="preserve"> </w:t>
      </w:r>
      <w:r w:rsidRPr="001349C4">
        <w:t xml:space="preserve">FFS if </w:t>
      </w:r>
      <w:r>
        <w:t>DL</w:t>
      </w:r>
      <w:r w:rsidRPr="001349C4">
        <w:t xml:space="preserve"> MAC CE</w:t>
      </w:r>
      <w:r>
        <w:t>s are</w:t>
      </w:r>
      <w:r w:rsidRPr="001349C4">
        <w:t xml:space="preserve"> placed at the front</w:t>
      </w:r>
      <w:r>
        <w:t xml:space="preserve"> (as in LTE) or after the MAC SDUs (as in UL of NR). </w:t>
      </w:r>
      <w:r w:rsidR="00E62F67">
        <w:t xml:space="preserve">In MAC, even though there could be separate LCID field indicating logical channels or MAC CEs in UL and DL, MAC PDU format has </w:t>
      </w:r>
      <w:r w:rsidR="00A91E89">
        <w:t xml:space="preserve">always </w:t>
      </w:r>
      <w:r w:rsidR="00E62F67">
        <w:t xml:space="preserve">been the same in UL and DL for simplicity. </w:t>
      </w:r>
      <w:r w:rsidR="00A91E89">
        <w:t xml:space="preserve">In NR, we see </w:t>
      </w:r>
      <w:r w:rsidR="00E62F67">
        <w:t xml:space="preserve">no reason to </w:t>
      </w:r>
      <w:r w:rsidR="00A91E89">
        <w:t>have</w:t>
      </w:r>
      <w:r w:rsidR="00E62F67">
        <w:t xml:space="preserve"> different MAC PDU format for</w:t>
      </w:r>
      <w:r w:rsidR="00A91E89">
        <w:t xml:space="preserve"> UL and DL, which </w:t>
      </w:r>
      <w:r w:rsidR="00E62F67">
        <w:t xml:space="preserve">only </w:t>
      </w:r>
      <w:r w:rsidR="00757CCA">
        <w:t>increase</w:t>
      </w:r>
      <w:r w:rsidR="00A91E89">
        <w:t>s</w:t>
      </w:r>
      <w:r w:rsidR="00757CCA">
        <w:t xml:space="preserve"> the UE/gNB complexity and take</w:t>
      </w:r>
      <w:r w:rsidR="00A91E89">
        <w:t>s</w:t>
      </w:r>
      <w:r w:rsidR="00757CCA">
        <w:t xml:space="preserve"> away the opportunity of pre-processing in gNB side. Therefore, we woul</w:t>
      </w:r>
      <w:r w:rsidR="00A91E89">
        <w:t xml:space="preserve">d suggest to keep the </w:t>
      </w:r>
      <w:r w:rsidR="00757CCA">
        <w:t>same MAC PDU format in UL and DL by placing the DL MAC CEs after all MAC SDUs and adding the MAC subheader right in front of the corresponding MAC SDU/CE.</w:t>
      </w:r>
    </w:p>
    <w:p w14:paraId="5A7843CE" w14:textId="0ED7B956" w:rsidR="005B56A0" w:rsidRPr="005B56A0" w:rsidRDefault="005B56A0" w:rsidP="003659D5">
      <w:pPr>
        <w:spacing w:after="180" w:line="240" w:lineRule="auto"/>
        <w:rPr>
          <w:b/>
          <w:lang w:val="en-US" w:eastAsia="ko-KR"/>
        </w:rPr>
      </w:pPr>
      <w:r>
        <w:rPr>
          <w:rFonts w:hint="eastAsia"/>
          <w:b/>
          <w:lang w:val="en-US" w:eastAsia="ko-KR"/>
        </w:rPr>
        <w:t xml:space="preserve">Proposal 2. </w:t>
      </w:r>
      <w:r w:rsidR="00757CCA">
        <w:rPr>
          <w:b/>
          <w:lang w:val="en-US" w:eastAsia="ko-KR"/>
        </w:rPr>
        <w:t>To use the same MAC PDU format in UL and DL, i.e., in DL, DL MAC CEs are placed after all MAC SDUs and MAC subheader is placed right in front of the corresponding MAC SDU/CE.</w:t>
      </w:r>
    </w:p>
    <w:p w14:paraId="52CE2999" w14:textId="77777777" w:rsidR="005B56A0" w:rsidRDefault="005B56A0" w:rsidP="003659D5">
      <w:pPr>
        <w:spacing w:after="180" w:line="240" w:lineRule="auto"/>
        <w:rPr>
          <w:lang w:val="en-US" w:eastAsia="ko-KR"/>
        </w:rPr>
      </w:pPr>
    </w:p>
    <w:p w14:paraId="4A1EC4C6" w14:textId="77777777" w:rsidR="005B56A0" w:rsidRDefault="005B56A0" w:rsidP="003659D5">
      <w:pPr>
        <w:spacing w:after="180" w:line="240" w:lineRule="auto"/>
        <w:rPr>
          <w:lang w:val="en-US" w:eastAsia="ko-KR"/>
        </w:rPr>
      </w:pPr>
    </w:p>
    <w:p w14:paraId="28CB7C1A" w14:textId="77777777" w:rsidR="00707ACB" w:rsidRDefault="00707ACB" w:rsidP="00707ACB">
      <w:pPr>
        <w:pStyle w:val="1"/>
        <w:rPr>
          <w:lang w:val="en-US"/>
        </w:rPr>
      </w:pPr>
      <w:r>
        <w:rPr>
          <w:lang w:val="en-US" w:eastAsia="ko-KR"/>
        </w:rPr>
        <w:lastRenderedPageBreak/>
        <w:t>3</w:t>
      </w:r>
      <w:r>
        <w:rPr>
          <w:lang w:val="en-US"/>
        </w:rPr>
        <w:t>.</w:t>
      </w:r>
      <w:r>
        <w:rPr>
          <w:lang w:val="en-US"/>
        </w:rPr>
        <w:tab/>
        <w:t>Conclusion</w:t>
      </w:r>
    </w:p>
    <w:p w14:paraId="5756D0BE" w14:textId="0909785D" w:rsidR="00672863" w:rsidRPr="00672863" w:rsidRDefault="00672863" w:rsidP="00672863">
      <w:pPr>
        <w:rPr>
          <w:lang w:val="en-US" w:eastAsia="ko-KR"/>
        </w:rPr>
      </w:pPr>
      <w:r>
        <w:rPr>
          <w:rFonts w:hint="eastAsia"/>
          <w:lang w:val="en-US" w:eastAsia="ko-KR"/>
        </w:rPr>
        <w:t>In this cont</w:t>
      </w:r>
      <w:r>
        <w:rPr>
          <w:lang w:val="en-US" w:eastAsia="ko-KR"/>
        </w:rPr>
        <w:t>ribution, we discuss the MAC PDU format which allows fast processing of MAC CEs. Also, we discussed the MAC PDU format for DL. Our proposals are:</w:t>
      </w:r>
    </w:p>
    <w:p w14:paraId="2D75098E" w14:textId="77777777" w:rsidR="00672863" w:rsidRPr="00DD5D7D" w:rsidRDefault="00672863" w:rsidP="00672863">
      <w:pPr>
        <w:spacing w:after="180" w:line="240" w:lineRule="auto"/>
        <w:rPr>
          <w:b/>
          <w:lang w:val="en-US" w:eastAsia="ko-KR"/>
        </w:rPr>
      </w:pPr>
      <w:r>
        <w:rPr>
          <w:b/>
          <w:lang w:val="en-US" w:eastAsia="ko-KR"/>
        </w:rPr>
        <w:t>Proposal 1. In order to enable fast processing of MAC CEs in receiver side, the length of the MAC CEs is provided in the MAC PDU by indicating either the length of MAC CEs and corresponding MAC subheaders (Option 1) or the length of MAC SDUs and corresponding MAC subheaders (Option 2).</w:t>
      </w:r>
    </w:p>
    <w:p w14:paraId="7DFC690B" w14:textId="77777777" w:rsidR="00672863" w:rsidRPr="005B56A0" w:rsidRDefault="00672863" w:rsidP="00672863">
      <w:pPr>
        <w:spacing w:after="180" w:line="240" w:lineRule="auto"/>
        <w:rPr>
          <w:b/>
          <w:lang w:val="en-US" w:eastAsia="ko-KR"/>
        </w:rPr>
      </w:pPr>
      <w:r>
        <w:rPr>
          <w:rFonts w:hint="eastAsia"/>
          <w:b/>
          <w:lang w:val="en-US" w:eastAsia="ko-KR"/>
        </w:rPr>
        <w:t xml:space="preserve">Proposal 2. </w:t>
      </w:r>
      <w:r>
        <w:rPr>
          <w:b/>
          <w:lang w:val="en-US" w:eastAsia="ko-KR"/>
        </w:rPr>
        <w:t>To use the same MAC PDU format in UL and DL, i.e., in DL, DL MAC CEs are placed after all MAC SDUs and MAC subheader is placed right in front of the corresponding MAC SDU/CE.</w:t>
      </w:r>
    </w:p>
    <w:p w14:paraId="529473EC" w14:textId="4CA54634" w:rsidR="003F3227" w:rsidRPr="00672863" w:rsidRDefault="003F3227" w:rsidP="00593F5B">
      <w:pPr>
        <w:spacing w:after="180" w:line="240" w:lineRule="auto"/>
        <w:rPr>
          <w:b/>
          <w:bCs/>
          <w:lang w:val="en-US" w:eastAsia="ko-KR"/>
        </w:rPr>
      </w:pPr>
    </w:p>
    <w:sectPr w:rsidR="003F3227" w:rsidRPr="00672863">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FCD38" w14:textId="77777777" w:rsidR="00255AF9" w:rsidRDefault="00255AF9">
      <w:pPr>
        <w:spacing w:after="0"/>
      </w:pPr>
      <w:r>
        <w:separator/>
      </w:r>
    </w:p>
  </w:endnote>
  <w:endnote w:type="continuationSeparator" w:id="0">
    <w:p w14:paraId="6762E6BF" w14:textId="77777777" w:rsidR="00255AF9" w:rsidRDefault="00255A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81A36">
      <w:rPr>
        <w:rStyle w:val="a5"/>
      </w:rPr>
      <w:t>3</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8AE1E" w14:textId="77777777" w:rsidR="00255AF9" w:rsidRDefault="00255AF9">
      <w:pPr>
        <w:spacing w:after="0"/>
      </w:pPr>
      <w:r>
        <w:separator/>
      </w:r>
    </w:p>
  </w:footnote>
  <w:footnote w:type="continuationSeparator" w:id="0">
    <w:p w14:paraId="3F95FBAF" w14:textId="77777777" w:rsidR="00255AF9" w:rsidRDefault="00255AF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64EED"/>
    <w:multiLevelType w:val="hybridMultilevel"/>
    <w:tmpl w:val="D0EC63DE"/>
    <w:lvl w:ilvl="0" w:tplc="04090009">
      <w:start w:val="1"/>
      <w:numFmt w:val="bullet"/>
      <w:lvlText w:val=""/>
      <w:lvlJc w:val="left"/>
      <w:pPr>
        <w:ind w:left="760" w:hanging="360"/>
      </w:pPr>
      <w:rPr>
        <w:rFonts w:ascii="Wingdings" w:hAnsi="Wingdings"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1">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nsid w:val="64BF346A"/>
    <w:multiLevelType w:val="hybridMultilevel"/>
    <w:tmpl w:val="F432E8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3"/>
  </w:num>
  <w:num w:numId="5">
    <w:abstractNumId w:val="14"/>
  </w:num>
  <w:num w:numId="6">
    <w:abstractNumId w:val="2"/>
  </w:num>
  <w:num w:numId="7">
    <w:abstractNumId w:val="17"/>
  </w:num>
  <w:num w:numId="8">
    <w:abstractNumId w:val="1"/>
  </w:num>
  <w:num w:numId="9">
    <w:abstractNumId w:val="6"/>
  </w:num>
  <w:num w:numId="10">
    <w:abstractNumId w:val="3"/>
  </w:num>
  <w:num w:numId="11">
    <w:abstractNumId w:val="16"/>
  </w:num>
  <w:num w:numId="12">
    <w:abstractNumId w:val="4"/>
  </w:num>
  <w:num w:numId="13">
    <w:abstractNumId w:val="15"/>
  </w:num>
  <w:num w:numId="14">
    <w:abstractNumId w:val="11"/>
  </w:num>
  <w:num w:numId="15">
    <w:abstractNumId w:val="10"/>
  </w:num>
  <w:num w:numId="16">
    <w:abstractNumId w:val="8"/>
  </w:num>
  <w:num w:numId="17">
    <w:abstractNumId w:val="12"/>
  </w:num>
  <w:num w:numId="1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063"/>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68D"/>
    <w:rsid w:val="00141ED5"/>
    <w:rsid w:val="0014202B"/>
    <w:rsid w:val="0014238B"/>
    <w:rsid w:val="00142D42"/>
    <w:rsid w:val="00143166"/>
    <w:rsid w:val="00145768"/>
    <w:rsid w:val="00145AEB"/>
    <w:rsid w:val="0014633D"/>
    <w:rsid w:val="00146C39"/>
    <w:rsid w:val="00151BDF"/>
    <w:rsid w:val="0015302A"/>
    <w:rsid w:val="00154269"/>
    <w:rsid w:val="00154462"/>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753"/>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C4"/>
    <w:rsid w:val="001A656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668A"/>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55AF9"/>
    <w:rsid w:val="00261EF2"/>
    <w:rsid w:val="002635A5"/>
    <w:rsid w:val="002664C3"/>
    <w:rsid w:val="00271492"/>
    <w:rsid w:val="00271AB9"/>
    <w:rsid w:val="00272011"/>
    <w:rsid w:val="00272C90"/>
    <w:rsid w:val="00275506"/>
    <w:rsid w:val="002761EF"/>
    <w:rsid w:val="002775FD"/>
    <w:rsid w:val="002804F6"/>
    <w:rsid w:val="00281A3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7D6"/>
    <w:rsid w:val="002B0B41"/>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D62"/>
    <w:rsid w:val="0030205B"/>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57A41"/>
    <w:rsid w:val="00360B79"/>
    <w:rsid w:val="00361B65"/>
    <w:rsid w:val="00361E2C"/>
    <w:rsid w:val="00365372"/>
    <w:rsid w:val="003659D5"/>
    <w:rsid w:val="00365E4E"/>
    <w:rsid w:val="00366165"/>
    <w:rsid w:val="003732FD"/>
    <w:rsid w:val="003733A5"/>
    <w:rsid w:val="003765F8"/>
    <w:rsid w:val="003775EE"/>
    <w:rsid w:val="003805DE"/>
    <w:rsid w:val="00383586"/>
    <w:rsid w:val="00383F98"/>
    <w:rsid w:val="0038410B"/>
    <w:rsid w:val="003841AB"/>
    <w:rsid w:val="0038480F"/>
    <w:rsid w:val="003864A1"/>
    <w:rsid w:val="00390547"/>
    <w:rsid w:val="00390F24"/>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12"/>
    <w:rsid w:val="003C7260"/>
    <w:rsid w:val="003D2CF1"/>
    <w:rsid w:val="003D53D1"/>
    <w:rsid w:val="003D74EF"/>
    <w:rsid w:val="003E0FFC"/>
    <w:rsid w:val="003E2AC4"/>
    <w:rsid w:val="003E45B0"/>
    <w:rsid w:val="003E5478"/>
    <w:rsid w:val="003E5959"/>
    <w:rsid w:val="003E6F11"/>
    <w:rsid w:val="003E7378"/>
    <w:rsid w:val="003E763F"/>
    <w:rsid w:val="003F1428"/>
    <w:rsid w:val="003F3227"/>
    <w:rsid w:val="003F3B1F"/>
    <w:rsid w:val="003F47A8"/>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462D"/>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59B0"/>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CA"/>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48A7"/>
    <w:rsid w:val="00555391"/>
    <w:rsid w:val="00557A7C"/>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4722"/>
    <w:rsid w:val="005B5614"/>
    <w:rsid w:val="005B56A0"/>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0"/>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2863"/>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5D7C"/>
    <w:rsid w:val="006A6716"/>
    <w:rsid w:val="006A675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5756"/>
    <w:rsid w:val="006E6F5F"/>
    <w:rsid w:val="006E7109"/>
    <w:rsid w:val="006F0E3D"/>
    <w:rsid w:val="006F149C"/>
    <w:rsid w:val="006F1969"/>
    <w:rsid w:val="006F329C"/>
    <w:rsid w:val="006F392E"/>
    <w:rsid w:val="006F424C"/>
    <w:rsid w:val="006F5DD1"/>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49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1C2"/>
    <w:rsid w:val="0075381A"/>
    <w:rsid w:val="0075404E"/>
    <w:rsid w:val="0075448E"/>
    <w:rsid w:val="00755293"/>
    <w:rsid w:val="0075549C"/>
    <w:rsid w:val="00755F95"/>
    <w:rsid w:val="0075613B"/>
    <w:rsid w:val="00757CCA"/>
    <w:rsid w:val="0076149B"/>
    <w:rsid w:val="00763735"/>
    <w:rsid w:val="007648CF"/>
    <w:rsid w:val="00765662"/>
    <w:rsid w:val="00765D30"/>
    <w:rsid w:val="00767785"/>
    <w:rsid w:val="00770003"/>
    <w:rsid w:val="007728F8"/>
    <w:rsid w:val="00776803"/>
    <w:rsid w:val="00777E8C"/>
    <w:rsid w:val="00781496"/>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8C7"/>
    <w:rsid w:val="00824C73"/>
    <w:rsid w:val="00825C44"/>
    <w:rsid w:val="008268C0"/>
    <w:rsid w:val="00827327"/>
    <w:rsid w:val="00827B07"/>
    <w:rsid w:val="008313DD"/>
    <w:rsid w:val="00831955"/>
    <w:rsid w:val="008331F3"/>
    <w:rsid w:val="008353C5"/>
    <w:rsid w:val="0084041C"/>
    <w:rsid w:val="008409D3"/>
    <w:rsid w:val="00840A73"/>
    <w:rsid w:val="008417D2"/>
    <w:rsid w:val="00842790"/>
    <w:rsid w:val="00844325"/>
    <w:rsid w:val="00845467"/>
    <w:rsid w:val="00845607"/>
    <w:rsid w:val="008469C9"/>
    <w:rsid w:val="00847F3A"/>
    <w:rsid w:val="00850946"/>
    <w:rsid w:val="0085132B"/>
    <w:rsid w:val="00851827"/>
    <w:rsid w:val="00851B33"/>
    <w:rsid w:val="0085475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1F25"/>
    <w:rsid w:val="0089242E"/>
    <w:rsid w:val="00893805"/>
    <w:rsid w:val="008947A8"/>
    <w:rsid w:val="00894CD1"/>
    <w:rsid w:val="00896520"/>
    <w:rsid w:val="00897BE3"/>
    <w:rsid w:val="008A1C07"/>
    <w:rsid w:val="008A22B3"/>
    <w:rsid w:val="008A2D36"/>
    <w:rsid w:val="008A4029"/>
    <w:rsid w:val="008A5A4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D7E3A"/>
    <w:rsid w:val="008E1178"/>
    <w:rsid w:val="008E3F0E"/>
    <w:rsid w:val="008E6CA6"/>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0D7F"/>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8E"/>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4218"/>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2D44"/>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05C"/>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1E89"/>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3764"/>
    <w:rsid w:val="00B54A46"/>
    <w:rsid w:val="00B56F92"/>
    <w:rsid w:val="00B572EC"/>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553"/>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5EE2"/>
    <w:rsid w:val="00B960BB"/>
    <w:rsid w:val="00B96FFD"/>
    <w:rsid w:val="00B97914"/>
    <w:rsid w:val="00B97DE5"/>
    <w:rsid w:val="00BA047D"/>
    <w:rsid w:val="00BA0621"/>
    <w:rsid w:val="00BA1BE7"/>
    <w:rsid w:val="00BA458E"/>
    <w:rsid w:val="00BA6666"/>
    <w:rsid w:val="00BA6788"/>
    <w:rsid w:val="00BB01C8"/>
    <w:rsid w:val="00BB0BAF"/>
    <w:rsid w:val="00BB0BFC"/>
    <w:rsid w:val="00BB0D2D"/>
    <w:rsid w:val="00BB271A"/>
    <w:rsid w:val="00BB3499"/>
    <w:rsid w:val="00BB4BD5"/>
    <w:rsid w:val="00BB5C53"/>
    <w:rsid w:val="00BB77BF"/>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09F"/>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0D9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58A"/>
    <w:rsid w:val="00C532AD"/>
    <w:rsid w:val="00C54497"/>
    <w:rsid w:val="00C548B2"/>
    <w:rsid w:val="00C563DE"/>
    <w:rsid w:val="00C56C8B"/>
    <w:rsid w:val="00C60559"/>
    <w:rsid w:val="00C61002"/>
    <w:rsid w:val="00C61E82"/>
    <w:rsid w:val="00C62586"/>
    <w:rsid w:val="00C62D17"/>
    <w:rsid w:val="00C64D85"/>
    <w:rsid w:val="00C6559E"/>
    <w:rsid w:val="00C66080"/>
    <w:rsid w:val="00C665B1"/>
    <w:rsid w:val="00C66E84"/>
    <w:rsid w:val="00C6797F"/>
    <w:rsid w:val="00C72AA8"/>
    <w:rsid w:val="00C72BF0"/>
    <w:rsid w:val="00C73FA7"/>
    <w:rsid w:val="00C75F85"/>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1FC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713B"/>
    <w:rsid w:val="00D67D63"/>
    <w:rsid w:val="00D70A4C"/>
    <w:rsid w:val="00D71637"/>
    <w:rsid w:val="00D725A7"/>
    <w:rsid w:val="00D72DE2"/>
    <w:rsid w:val="00D73712"/>
    <w:rsid w:val="00D750D8"/>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496D"/>
    <w:rsid w:val="00DD503A"/>
    <w:rsid w:val="00DD5D7D"/>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2F67"/>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28AF"/>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44A"/>
    <w:rsid w:val="00FB47D5"/>
    <w:rsid w:val="00FB7C6A"/>
    <w:rsid w:val="00FB7DDC"/>
    <w:rsid w:val="00FC00F7"/>
    <w:rsid w:val="00FC0715"/>
    <w:rsid w:val="00FC192E"/>
    <w:rsid w:val="00FC1AB6"/>
    <w:rsid w:val="00FC48FA"/>
    <w:rsid w:val="00FC4FE3"/>
    <w:rsid w:val="00FC6BE6"/>
    <w:rsid w:val="00FC707A"/>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B7C2BF3-8531-4637-8BA8-1945B7F6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142F2-8930-4917-8440-2A99BA782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3</Pages>
  <Words>936</Words>
  <Characters>5336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31</cp:revision>
  <dcterms:created xsi:type="dcterms:W3CDTF">2017-03-22T06:05:00Z</dcterms:created>
  <dcterms:modified xsi:type="dcterms:W3CDTF">2017-05-05T08:32:00Z</dcterms:modified>
</cp:coreProperties>
</file>